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548" w:rsidRPr="00306EDB" w:rsidRDefault="00AC7548" w:rsidP="00306EDB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sz w:val="24"/>
          <w:szCs w:val="24"/>
        </w:rPr>
      </w:pPr>
      <w:r w:rsidRPr="00306EDB">
        <w:rPr>
          <w:b/>
          <w:sz w:val="24"/>
          <w:szCs w:val="24"/>
        </w:rPr>
        <w:t>Лекция 4. Учет дебиторской задолженности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>Признание и оценка дебиторской задолженности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iCs/>
          <w:sz w:val="24"/>
          <w:szCs w:val="24"/>
        </w:rPr>
        <w:t xml:space="preserve">Дебиторская задолженность </w:t>
      </w:r>
      <w:r w:rsidRPr="00306EDB">
        <w:rPr>
          <w:sz w:val="24"/>
          <w:szCs w:val="24"/>
        </w:rPr>
        <w:t>- это сумма долга, причи</w:t>
      </w:r>
      <w:r w:rsidRPr="00306EDB">
        <w:rPr>
          <w:sz w:val="24"/>
          <w:szCs w:val="24"/>
        </w:rPr>
        <w:softHyphen/>
        <w:t>тающаяся организации от других лиц.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>Основной задачей по учету дебиторской задолженности яв</w:t>
      </w:r>
      <w:r w:rsidRPr="00306EDB">
        <w:rPr>
          <w:sz w:val="24"/>
          <w:szCs w:val="24"/>
        </w:rPr>
        <w:softHyphen/>
        <w:t>ляется признание и достоверная оценка. Признание дохода по моменту отгрузки товара, а не по факту поступления денежных средств от покупателей в соответствии с принципом соотнесе</w:t>
      </w:r>
      <w:r w:rsidRPr="00306EDB">
        <w:rPr>
          <w:sz w:val="24"/>
          <w:szCs w:val="24"/>
        </w:rPr>
        <w:softHyphen/>
        <w:t>ния заработанных доходов и понесенных расходов (методом начисления) приводит к единовременному возникновению тор</w:t>
      </w:r>
      <w:r w:rsidRPr="00306EDB">
        <w:rPr>
          <w:sz w:val="24"/>
          <w:szCs w:val="24"/>
        </w:rPr>
        <w:softHyphen/>
        <w:t>говой дебиторской задолженности.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>В международной практике учета выделяют торговую и не</w:t>
      </w:r>
      <w:r w:rsidRPr="00306EDB">
        <w:rPr>
          <w:sz w:val="24"/>
          <w:szCs w:val="24"/>
        </w:rPr>
        <w:softHyphen/>
        <w:t>торговую дебиторскую задолженность.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iCs/>
          <w:sz w:val="24"/>
          <w:szCs w:val="24"/>
        </w:rPr>
        <w:t xml:space="preserve">Торговая дебиторская задолженность </w:t>
      </w:r>
      <w:r w:rsidRPr="00306EDB">
        <w:rPr>
          <w:sz w:val="24"/>
          <w:szCs w:val="24"/>
        </w:rPr>
        <w:t>- это суммы, кото</w:t>
      </w:r>
      <w:r w:rsidRPr="00306EDB">
        <w:rPr>
          <w:sz w:val="24"/>
          <w:szCs w:val="24"/>
        </w:rPr>
        <w:softHyphen/>
        <w:t>рые клиенты должны выплатить за товары и услуги, реализо</w:t>
      </w:r>
      <w:r w:rsidRPr="00306EDB">
        <w:rPr>
          <w:sz w:val="24"/>
          <w:szCs w:val="24"/>
        </w:rPr>
        <w:softHyphen/>
        <w:t>ванные (оказанные) в ходе осуществления обычной хозяйствен</w:t>
      </w:r>
      <w:r w:rsidRPr="00306EDB">
        <w:rPr>
          <w:sz w:val="24"/>
          <w:szCs w:val="24"/>
        </w:rPr>
        <w:softHyphen/>
        <w:t>ной деятельности. Торговая дебиторская задолженность возни</w:t>
      </w:r>
      <w:r w:rsidRPr="00306EDB">
        <w:rPr>
          <w:sz w:val="24"/>
          <w:szCs w:val="24"/>
        </w:rPr>
        <w:softHyphen/>
        <w:t>кает в результате реализации продукции, товаров и оказании услуг, не оплаченных в момент отгрузки.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iCs/>
          <w:sz w:val="24"/>
          <w:szCs w:val="24"/>
        </w:rPr>
        <w:t xml:space="preserve">Неторговая дебиторская задолженность </w:t>
      </w:r>
      <w:r w:rsidRPr="00306EDB">
        <w:rPr>
          <w:sz w:val="24"/>
          <w:szCs w:val="24"/>
        </w:rPr>
        <w:t>возникает в ре</w:t>
      </w:r>
      <w:r w:rsidRPr="00306EDB">
        <w:rPr>
          <w:sz w:val="24"/>
          <w:szCs w:val="24"/>
        </w:rPr>
        <w:softHyphen/>
        <w:t>зультате других видов деятельности, например: авансы компа</w:t>
      </w:r>
      <w:r w:rsidRPr="00306EDB">
        <w:rPr>
          <w:sz w:val="24"/>
          <w:szCs w:val="24"/>
        </w:rPr>
        <w:softHyphen/>
        <w:t>ниям; депозиты для покрытия ущерба или убытка; депозиты в качестве гарантии платежа; дивиденды и вознаграждения к по</w:t>
      </w:r>
      <w:r w:rsidRPr="00306EDB">
        <w:rPr>
          <w:sz w:val="24"/>
          <w:szCs w:val="24"/>
        </w:rPr>
        <w:softHyphen/>
        <w:t>лучению; претензии по возврату налогов.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 xml:space="preserve">Дебиторская задолженность подразделяется </w:t>
      </w:r>
      <w:r w:rsidRPr="00306EDB">
        <w:rPr>
          <w:iCs/>
          <w:sz w:val="24"/>
          <w:szCs w:val="24"/>
        </w:rPr>
        <w:t>на краткосроч</w:t>
      </w:r>
      <w:r w:rsidRPr="00306EDB">
        <w:rPr>
          <w:iCs/>
          <w:sz w:val="24"/>
          <w:szCs w:val="24"/>
        </w:rPr>
        <w:softHyphen/>
        <w:t xml:space="preserve">ную дебиторскую задолженность, </w:t>
      </w:r>
      <w:r w:rsidRPr="00306EDB">
        <w:rPr>
          <w:sz w:val="24"/>
          <w:szCs w:val="24"/>
        </w:rPr>
        <w:t>которая должна быть пога</w:t>
      </w:r>
      <w:r w:rsidRPr="00306EDB">
        <w:rPr>
          <w:sz w:val="24"/>
          <w:szCs w:val="24"/>
        </w:rPr>
        <w:softHyphen/>
        <w:t xml:space="preserve">шена в течение двенадцати месяцев после отчетной даты, и </w:t>
      </w:r>
      <w:r w:rsidRPr="00306EDB">
        <w:rPr>
          <w:iCs/>
          <w:sz w:val="24"/>
          <w:szCs w:val="24"/>
        </w:rPr>
        <w:t>долгосрочную дебиторскую.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>Дебиторская задолженность признается только тогда, когда признается связанный с ней доход. Она оценивается по перво</w:t>
      </w:r>
      <w:r w:rsidRPr="00306EDB">
        <w:rPr>
          <w:sz w:val="24"/>
          <w:szCs w:val="24"/>
        </w:rPr>
        <w:softHyphen/>
        <w:t>начальной стоимости за минусом корректировок на сомнитель</w:t>
      </w:r>
      <w:r w:rsidRPr="00306EDB">
        <w:rPr>
          <w:sz w:val="24"/>
          <w:szCs w:val="24"/>
        </w:rPr>
        <w:softHyphen/>
        <w:t>ные долги, денежные скидки, возврата проданных товаров.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>Реализация продукции, товаров (выполнение работ, оказа</w:t>
      </w:r>
      <w:r w:rsidRPr="00306EDB">
        <w:rPr>
          <w:sz w:val="24"/>
          <w:szCs w:val="24"/>
        </w:rPr>
        <w:softHyphen/>
        <w:t>ние услуг) производится на основании соответствующих дого</w:t>
      </w:r>
      <w:r w:rsidRPr="00306EDB">
        <w:rPr>
          <w:sz w:val="24"/>
          <w:szCs w:val="24"/>
        </w:rPr>
        <w:softHyphen/>
        <w:t>воров между юридическими (физическими) лицами.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306EDB">
        <w:rPr>
          <w:sz w:val="24"/>
          <w:szCs w:val="24"/>
        </w:rPr>
        <w:t>Документов подтверждающим отпуск товаров (продукции, работ, услуг), является накладная.</w:t>
      </w: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bookmarkStart w:id="0" w:name="_GoBack"/>
      <w:r w:rsidRPr="00AC465F">
        <w:rPr>
          <w:sz w:val="24"/>
          <w:szCs w:val="24"/>
        </w:rPr>
        <w:t>Компания, производящая отгрузку товаров, выполнение ра</w:t>
      </w:r>
      <w:r w:rsidRPr="00AC465F">
        <w:rPr>
          <w:sz w:val="24"/>
          <w:szCs w:val="24"/>
        </w:rPr>
        <w:softHyphen/>
        <w:t>бот или оказание услуг, облагаемых налогом на добавленную стоимость, обязана выставить лицу, получающему указанные товары (работы, услуги), счет-фактуру.</w:t>
      </w: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C465F">
        <w:rPr>
          <w:sz w:val="24"/>
          <w:szCs w:val="24"/>
        </w:rPr>
        <w:t>Учет дебиторской задолженности покупателей, до</w:t>
      </w:r>
      <w:r w:rsidRPr="00AC465F">
        <w:rPr>
          <w:sz w:val="24"/>
          <w:szCs w:val="24"/>
        </w:rPr>
        <w:softHyphen/>
        <w:t>черних, ассоциированных и совместных организаций</w:t>
      </w: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C465F">
        <w:rPr>
          <w:sz w:val="24"/>
          <w:szCs w:val="24"/>
        </w:rPr>
        <w:t>В Типовом плане счетов бухгалтерского учета для обобще</w:t>
      </w:r>
      <w:r w:rsidRPr="00AC465F">
        <w:rPr>
          <w:sz w:val="24"/>
          <w:szCs w:val="24"/>
        </w:rPr>
        <w:softHyphen/>
        <w:t>ния информации обо всех видах дебиторской задолженности предназначены счета 1210-12</w:t>
      </w:r>
      <w:r w:rsidR="00306EDB" w:rsidRPr="00AC465F">
        <w:rPr>
          <w:sz w:val="24"/>
          <w:szCs w:val="24"/>
        </w:rPr>
        <w:t>8</w:t>
      </w:r>
      <w:r w:rsidRPr="00AC465F">
        <w:rPr>
          <w:sz w:val="24"/>
          <w:szCs w:val="24"/>
        </w:rPr>
        <w:t>0, подраздела 1200 «Краткосроч</w:t>
      </w:r>
      <w:r w:rsidRPr="00AC465F">
        <w:rPr>
          <w:sz w:val="24"/>
          <w:szCs w:val="24"/>
        </w:rPr>
        <w:softHyphen/>
        <w:t>ная дебиторская задолженность»; и счета 2110-2180 подразде</w:t>
      </w:r>
      <w:r w:rsidRPr="00AC465F">
        <w:rPr>
          <w:sz w:val="24"/>
          <w:szCs w:val="24"/>
        </w:rPr>
        <w:softHyphen/>
        <w:t>ла 2100 «Долгосрочная дебиторская задолженность»: Счета для учета дебиторской задолженности (за исключением счета 12</w:t>
      </w:r>
      <w:r w:rsidR="00306EDB" w:rsidRPr="00AC465F">
        <w:rPr>
          <w:sz w:val="24"/>
          <w:szCs w:val="24"/>
        </w:rPr>
        <w:t>8</w:t>
      </w:r>
      <w:r w:rsidRPr="00AC465F">
        <w:rPr>
          <w:sz w:val="24"/>
          <w:szCs w:val="24"/>
        </w:rPr>
        <w:t>0</w:t>
      </w:r>
      <w:r w:rsidR="00306EDB" w:rsidRPr="00AC465F">
        <w:rPr>
          <w:sz w:val="24"/>
          <w:szCs w:val="24"/>
        </w:rPr>
        <w:t>, 2180</w:t>
      </w:r>
      <w:r w:rsidRPr="00AC465F">
        <w:rPr>
          <w:sz w:val="24"/>
          <w:szCs w:val="24"/>
        </w:rPr>
        <w:t>)-активные, сальдо дебетовое показывает наличие непогашенной дебиторской задолженности, оборот по Дебету - образование дебиторской задолженности, оборот по Кредиту - ее погашение.</w:t>
      </w:r>
    </w:p>
    <w:p w:rsidR="00AC465F" w:rsidRPr="00AC465F" w:rsidRDefault="00AC465F" w:rsidP="00AC465F">
      <w:pPr>
        <w:widowControl w:val="0"/>
        <w:ind w:firstLine="709"/>
        <w:rPr>
          <w:color w:val="000000"/>
          <w:sz w:val="24"/>
          <w:szCs w:val="24"/>
        </w:rPr>
      </w:pPr>
      <w:r w:rsidRPr="00AC465F">
        <w:rPr>
          <w:color w:val="000000"/>
          <w:sz w:val="24"/>
          <w:szCs w:val="24"/>
        </w:rPr>
        <w:t>Расчеты с покупателями и заказчиками учитываются на счетах 1210 «Краткосрочная дебиторская задолженность покупателей и заказч</w:t>
      </w:r>
      <w:r w:rsidRPr="00AC465F">
        <w:rPr>
          <w:color w:val="000000"/>
          <w:sz w:val="24"/>
          <w:szCs w:val="24"/>
        </w:rPr>
        <w:t>и</w:t>
      </w:r>
      <w:r w:rsidRPr="00AC465F">
        <w:rPr>
          <w:color w:val="000000"/>
          <w:sz w:val="24"/>
          <w:szCs w:val="24"/>
        </w:rPr>
        <w:t xml:space="preserve">ков», 2110 «Долгосрочная задолженность покупателей и заказчиков» (таблица 2). </w:t>
      </w:r>
    </w:p>
    <w:p w:rsidR="00AC465F" w:rsidRPr="00AC465F" w:rsidRDefault="00AC465F" w:rsidP="00AC465F">
      <w:pPr>
        <w:widowControl w:val="0"/>
        <w:ind w:firstLine="709"/>
        <w:rPr>
          <w:color w:val="000000"/>
          <w:sz w:val="24"/>
          <w:szCs w:val="24"/>
        </w:rPr>
      </w:pPr>
      <w:r w:rsidRPr="00AC465F">
        <w:rPr>
          <w:color w:val="000000"/>
          <w:sz w:val="24"/>
          <w:szCs w:val="24"/>
        </w:rPr>
        <w:t>На счете 1210 организуется синтетический и аналитический учет. Анал</w:t>
      </w:r>
      <w:r w:rsidRPr="00AC465F">
        <w:rPr>
          <w:color w:val="000000"/>
          <w:sz w:val="24"/>
          <w:szCs w:val="24"/>
        </w:rPr>
        <w:t>и</w:t>
      </w:r>
      <w:r w:rsidRPr="00AC465F">
        <w:rPr>
          <w:color w:val="000000"/>
          <w:sz w:val="24"/>
          <w:szCs w:val="24"/>
        </w:rPr>
        <w:t>тический учет ведется в разрезе каждого покупателя и заказчика или в разрезе каждого выставленного счета.</w:t>
      </w:r>
    </w:p>
    <w:p w:rsidR="00AC465F" w:rsidRPr="00AC465F" w:rsidRDefault="00AC465F" w:rsidP="00AC465F">
      <w:pPr>
        <w:widowControl w:val="0"/>
        <w:ind w:firstLine="709"/>
        <w:rPr>
          <w:color w:val="000000"/>
          <w:sz w:val="24"/>
          <w:szCs w:val="24"/>
        </w:rPr>
      </w:pPr>
    </w:p>
    <w:p w:rsidR="00AC465F" w:rsidRPr="00AC465F" w:rsidRDefault="00AC465F" w:rsidP="00AC465F">
      <w:pPr>
        <w:widowControl w:val="0"/>
        <w:ind w:firstLine="709"/>
        <w:rPr>
          <w:color w:val="000000"/>
          <w:sz w:val="24"/>
          <w:szCs w:val="24"/>
        </w:rPr>
      </w:pPr>
      <w:r w:rsidRPr="00AC465F">
        <w:rPr>
          <w:color w:val="000000"/>
          <w:sz w:val="24"/>
          <w:szCs w:val="24"/>
        </w:rPr>
        <w:lastRenderedPageBreak/>
        <w:t xml:space="preserve">Таблица </w:t>
      </w:r>
      <w:r w:rsidRPr="00AC465F">
        <w:rPr>
          <w:color w:val="000000"/>
          <w:sz w:val="24"/>
          <w:szCs w:val="24"/>
        </w:rPr>
        <w:t xml:space="preserve"> - </w:t>
      </w:r>
      <w:r w:rsidRPr="00AC465F">
        <w:rPr>
          <w:iCs/>
          <w:sz w:val="24"/>
          <w:szCs w:val="24"/>
        </w:rPr>
        <w:t xml:space="preserve">Корреспонденция счетов по учету дебиторской задолженности </w:t>
      </w:r>
      <w:r w:rsidRPr="00AC465F">
        <w:rPr>
          <w:color w:val="000000"/>
          <w:sz w:val="24"/>
          <w:szCs w:val="24"/>
        </w:rPr>
        <w:t>покупат</w:t>
      </w:r>
      <w:r w:rsidRPr="00AC465F">
        <w:rPr>
          <w:color w:val="000000"/>
          <w:sz w:val="24"/>
          <w:szCs w:val="24"/>
        </w:rPr>
        <w:t>е</w:t>
      </w:r>
      <w:r w:rsidRPr="00AC465F">
        <w:rPr>
          <w:color w:val="000000"/>
          <w:sz w:val="24"/>
          <w:szCs w:val="24"/>
        </w:rPr>
        <w:t>лей и заказчиков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9"/>
        <w:gridCol w:w="1417"/>
        <w:gridCol w:w="1418"/>
      </w:tblGrid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Дебет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Кредит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Отражена дебиторская задолженность за реализацию проду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к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ции и оказание услуг покупателям и заказчикам: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договорную стоимость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6010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сумму НДС (12%)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3130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Начислен акциз по подакцизным товарам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3140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Отражена дебиторская задолженность покупателей за реализ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о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ванные долгосрочные активы: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договорную стоимость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6210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сумму НДС (12%)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3130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Уменьшена дебиторская задолженность покупателей и зака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з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чиков на сумму предоставленных скидок: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договорную стоимость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6030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сумму НДС (12%)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3130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Аннулирована дебиторская задолженность покупателей в св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я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зи с возвратом продукции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договорную стоимость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6020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- на сумму НДС (12%)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3130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Списана задолженность покупателей и заказчиков на сумму ранее полученных авансов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3510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Получено на текущий банковский счет (кассу) в погашение задолженности покупателей и заказчиков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1030, 1010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Увеличена дебиторская задолженность покупателей и заказч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и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ков в результате изменения рыночного курса обмена валют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6250</w:t>
            </w:r>
          </w:p>
        </w:tc>
      </w:tr>
      <w:tr w:rsidR="00AC465F" w:rsidRPr="00AC465F" w:rsidTr="0056687D">
        <w:trPr>
          <w:trHeight w:val="20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rPr>
                <w:color w:val="000000"/>
                <w:spacing w:val="-2"/>
                <w:sz w:val="24"/>
                <w:szCs w:val="24"/>
              </w:rPr>
            </w:pPr>
            <w:r w:rsidRPr="00AC465F">
              <w:rPr>
                <w:color w:val="000000"/>
                <w:spacing w:val="-2"/>
                <w:sz w:val="24"/>
                <w:szCs w:val="24"/>
              </w:rPr>
              <w:t>Уменьшена дебиторская задолженность покупателей и зака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з</w:t>
            </w:r>
            <w:r w:rsidRPr="00AC465F">
              <w:rPr>
                <w:color w:val="000000"/>
                <w:spacing w:val="-2"/>
                <w:sz w:val="24"/>
                <w:szCs w:val="24"/>
              </w:rPr>
              <w:t>чиков в результате изменения рыночного курса обмена валют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7430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5F" w:rsidRPr="00AC465F" w:rsidRDefault="00AC465F" w:rsidP="0056687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AC465F">
              <w:rPr>
                <w:color w:val="000000"/>
                <w:sz w:val="24"/>
                <w:szCs w:val="24"/>
              </w:rPr>
              <w:t>1210, 2110</w:t>
            </w:r>
          </w:p>
        </w:tc>
      </w:tr>
    </w:tbl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C465F">
        <w:rPr>
          <w:iCs/>
          <w:sz w:val="24"/>
          <w:szCs w:val="24"/>
        </w:rPr>
        <w:t>Учет дебиторской задолженности дочерних, ассоции</w:t>
      </w:r>
      <w:r w:rsidRPr="00AC465F">
        <w:rPr>
          <w:iCs/>
          <w:sz w:val="24"/>
          <w:szCs w:val="24"/>
        </w:rPr>
        <w:softHyphen/>
        <w:t>рованных и совместных организаций</w:t>
      </w:r>
    </w:p>
    <w:p w:rsidR="00AC7548" w:rsidRPr="00AC465F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gramStart"/>
      <w:r w:rsidRPr="00AC465F">
        <w:rPr>
          <w:sz w:val="24"/>
          <w:szCs w:val="24"/>
        </w:rPr>
        <w:t>В случаях, когда отношения между юридическими лицами имеют характер отношения между основной организацией и до</w:t>
      </w:r>
      <w:r w:rsidRPr="00AC465F">
        <w:rPr>
          <w:sz w:val="24"/>
          <w:szCs w:val="24"/>
        </w:rPr>
        <w:softHyphen/>
        <w:t xml:space="preserve">черним (одно лицо владеет прямо или косвенно в другом лице 50% </w:t>
      </w:r>
      <w:r w:rsidRPr="00AC465F">
        <w:rPr>
          <w:iCs/>
          <w:sz w:val="24"/>
          <w:szCs w:val="24"/>
        </w:rPr>
        <w:t xml:space="preserve">и </w:t>
      </w:r>
      <w:r w:rsidRPr="00AC465F">
        <w:rPr>
          <w:sz w:val="24"/>
          <w:szCs w:val="24"/>
        </w:rPr>
        <w:t>более акций) или же характер отношений между основной и зависимой организацией (одно лицо владеет в другом лице более 20% его голосующих акций) учет расчетов между основной и дочерней организацией осуществляется обособленно от других расчетов</w:t>
      </w:r>
      <w:proofErr w:type="gramEnd"/>
      <w:r w:rsidRPr="00AC465F">
        <w:rPr>
          <w:sz w:val="24"/>
          <w:szCs w:val="24"/>
        </w:rPr>
        <w:t xml:space="preserve"> предприятия.</w:t>
      </w:r>
    </w:p>
    <w:p w:rsidR="00AC7548" w:rsidRPr="00306EDB" w:rsidRDefault="00AC7548" w:rsidP="00AC754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AC465F">
        <w:rPr>
          <w:sz w:val="24"/>
          <w:szCs w:val="24"/>
        </w:rPr>
        <w:t>Ведение учета дебиторской задолженности дочерних, ассо</w:t>
      </w:r>
      <w:r w:rsidRPr="00AC465F">
        <w:rPr>
          <w:sz w:val="24"/>
          <w:szCs w:val="24"/>
        </w:rPr>
        <w:softHyphen/>
        <w:t>циированных и</w:t>
      </w:r>
      <w:r w:rsidRPr="00306EDB">
        <w:rPr>
          <w:sz w:val="24"/>
          <w:szCs w:val="24"/>
        </w:rPr>
        <w:t xml:space="preserve"> </w:t>
      </w:r>
      <w:bookmarkEnd w:id="0"/>
      <w:r w:rsidRPr="00306EDB">
        <w:rPr>
          <w:sz w:val="24"/>
          <w:szCs w:val="24"/>
        </w:rPr>
        <w:t>совместных организаций обособленно от другой дебиторской задолженности позволяет не только контролиро</w:t>
      </w:r>
      <w:r w:rsidRPr="00306EDB">
        <w:rPr>
          <w:sz w:val="24"/>
          <w:szCs w:val="24"/>
        </w:rPr>
        <w:softHyphen/>
        <w:t>вать состояние взаиморасчетов, но и упрощает порядок состав</w:t>
      </w:r>
      <w:r w:rsidRPr="00306EDB">
        <w:rPr>
          <w:sz w:val="24"/>
          <w:szCs w:val="24"/>
        </w:rPr>
        <w:softHyphen/>
        <w:t>ления консолидированной финансовой отчетности.</w:t>
      </w:r>
    </w:p>
    <w:p w:rsidR="00306EDB" w:rsidRPr="00306EDB" w:rsidRDefault="00AC7548" w:rsidP="00306EDB">
      <w:pPr>
        <w:ind w:firstLine="397"/>
        <w:jc w:val="both"/>
        <w:rPr>
          <w:iCs/>
          <w:sz w:val="24"/>
          <w:szCs w:val="24"/>
        </w:rPr>
      </w:pPr>
      <w:r w:rsidRPr="00306EDB">
        <w:rPr>
          <w:sz w:val="24"/>
          <w:szCs w:val="24"/>
        </w:rPr>
        <w:t>Для учета задолженности дочерних, ассоциированных и со</w:t>
      </w:r>
      <w:r w:rsidRPr="00306EDB">
        <w:rPr>
          <w:sz w:val="24"/>
          <w:szCs w:val="24"/>
        </w:rPr>
        <w:softHyphen/>
        <w:t xml:space="preserve">вместных организаций в </w:t>
      </w:r>
      <w:r w:rsidR="00306EDB" w:rsidRPr="00306EDB">
        <w:rPr>
          <w:sz w:val="24"/>
          <w:szCs w:val="24"/>
        </w:rPr>
        <w:t>Типовом</w:t>
      </w:r>
      <w:r w:rsidRPr="00306EDB">
        <w:rPr>
          <w:sz w:val="24"/>
          <w:szCs w:val="24"/>
        </w:rPr>
        <w:t xml:space="preserve"> плане счетов предусмотрены </w:t>
      </w:r>
      <w:r w:rsidRPr="00306EDB">
        <w:rPr>
          <w:iCs/>
          <w:sz w:val="24"/>
          <w:szCs w:val="24"/>
        </w:rPr>
        <w:t>счета</w:t>
      </w:r>
      <w:r w:rsidR="00306EDB" w:rsidRPr="00306EDB">
        <w:rPr>
          <w:iCs/>
          <w:sz w:val="24"/>
          <w:szCs w:val="24"/>
        </w:rPr>
        <w:t>:</w:t>
      </w:r>
    </w:p>
    <w:p w:rsidR="00306EDB" w:rsidRPr="00306EDB" w:rsidRDefault="00AC7548" w:rsidP="00306EDB">
      <w:pPr>
        <w:ind w:firstLine="397"/>
        <w:jc w:val="both"/>
        <w:rPr>
          <w:sz w:val="24"/>
          <w:szCs w:val="24"/>
        </w:rPr>
      </w:pPr>
      <w:r w:rsidRPr="00306EDB">
        <w:rPr>
          <w:iCs/>
          <w:sz w:val="24"/>
          <w:szCs w:val="24"/>
        </w:rPr>
        <w:t xml:space="preserve"> </w:t>
      </w:r>
      <w:r w:rsidR="00306EDB" w:rsidRPr="00306EDB">
        <w:rPr>
          <w:rStyle w:val="s0"/>
          <w:sz w:val="24"/>
          <w:szCs w:val="24"/>
        </w:rPr>
        <w:t>1220 - «Краткосрочная дебиторская задолженность дочерних организаций», где отражаются операции по расчетам с дочерними организациями за реализованные активы и оказанные услуги сроком до одного года, и прочая краткосрочная дебиторская задолженность дочерних организаций;</w:t>
      </w:r>
    </w:p>
    <w:p w:rsidR="00306EDB" w:rsidRPr="00306EDB" w:rsidRDefault="00306EDB" w:rsidP="00306EDB">
      <w:pPr>
        <w:ind w:firstLine="397"/>
        <w:jc w:val="both"/>
        <w:rPr>
          <w:sz w:val="24"/>
          <w:szCs w:val="24"/>
        </w:rPr>
      </w:pPr>
      <w:r w:rsidRPr="00306EDB">
        <w:rPr>
          <w:rStyle w:val="s0"/>
          <w:sz w:val="24"/>
          <w:szCs w:val="24"/>
        </w:rPr>
        <w:t xml:space="preserve">1230 - «Краткосрочная дебиторская задолженность ассоциированных и совместных организаций», где отражаются операции по расчетам с ассоциированными и совместными организациями за реализованные активы и оказанные услуги сроком до одного года, и </w:t>
      </w:r>
      <w:r w:rsidRPr="00306EDB">
        <w:rPr>
          <w:rStyle w:val="s0"/>
          <w:sz w:val="24"/>
          <w:szCs w:val="24"/>
        </w:rPr>
        <w:lastRenderedPageBreak/>
        <w:t>прочая краткосрочная дебиторская задолженность ассоциированных и совместных организаций;</w:t>
      </w:r>
    </w:p>
    <w:p w:rsidR="00E81D26" w:rsidRDefault="00306EDB" w:rsidP="00306EDB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306EDB">
        <w:rPr>
          <w:rStyle w:val="s0"/>
          <w:sz w:val="24"/>
          <w:szCs w:val="24"/>
        </w:rPr>
        <w:t>1240 - «Краткосрочная дебиторская задолженность филиалов и структурных подразделений», где отражаются операции по поступлению и списанию денежных средств на счета филиалов, и прочая краткосрочная дебиторская задолженность филиалов и структурных подразделений</w:t>
      </w:r>
      <w:r w:rsidR="00AC7548" w:rsidRPr="00306EDB">
        <w:rPr>
          <w:iCs/>
          <w:sz w:val="24"/>
          <w:szCs w:val="24"/>
        </w:rPr>
        <w:t>.</w:t>
      </w:r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548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06EDB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465F"/>
    <w:rsid w:val="00AC6236"/>
    <w:rsid w:val="00AC6BCA"/>
    <w:rsid w:val="00AC7548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5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306EDB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5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306EDB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2019-09-28T14:13:00Z</dcterms:created>
  <dcterms:modified xsi:type="dcterms:W3CDTF">2019-09-28T14:33:00Z</dcterms:modified>
</cp:coreProperties>
</file>